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335F" w:rsidRPr="00057161" w:rsidRDefault="0071335F">
      <w:pPr>
        <w:rPr>
          <w:lang w:val="ru-RU"/>
        </w:rPr>
      </w:pPr>
    </w:p>
    <w:p w:rsidR="0071335F" w:rsidRDefault="0071335F"/>
    <w:p w:rsidR="0071335F" w:rsidRDefault="0071335F"/>
    <w:p w:rsidR="0071335F" w:rsidRDefault="001E4ED2">
      <w:r>
        <w:rPr>
          <w:noProof/>
          <w:lang w:eastAsia="tr-TR" w:bidi="ar-SA"/>
        </w:rPr>
        <w:drawing>
          <wp:inline distT="0" distB="0" distL="0" distR="0">
            <wp:extent cx="1799117" cy="1484751"/>
            <wp:effectExtent l="19050" t="0" r="0" b="0"/>
            <wp:docPr id="8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75" cy="148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ED2">
        <w:t xml:space="preserve"> </w:t>
      </w:r>
      <w:r>
        <w:rPr>
          <w:noProof/>
          <w:lang w:eastAsia="tr-TR" w:bidi="ar-SA"/>
        </w:rPr>
        <w:drawing>
          <wp:inline distT="0" distB="0" distL="0" distR="0">
            <wp:extent cx="1148080" cy="1148080"/>
            <wp:effectExtent l="19050" t="0" r="0" b="0"/>
            <wp:docPr id="10" name="Resim 12" descr="Ð·Ð½Ð°Ðº ÑÐµ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·Ð½Ð°Ðº ÑÐµ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5F" w:rsidRDefault="0071335F"/>
    <w:p w:rsidR="0071335F" w:rsidRDefault="0071335F"/>
    <w:p w:rsidR="0071335F" w:rsidRDefault="0071335F"/>
    <w:p w:rsidR="0071335F" w:rsidRPr="00D23191" w:rsidRDefault="0071335F"/>
    <w:p w:rsidR="009C39FB" w:rsidRPr="001E4ED2" w:rsidRDefault="001E4ED2">
      <w:pPr>
        <w:pStyle w:val="Balk1"/>
        <w:rPr>
          <w:sz w:val="72"/>
          <w:szCs w:val="72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val="ru-RU" w:eastAsia="ru-RU" w:bidi="ar-SA"/>
        </w:rPr>
        <w:t>НАШИ УСЛУГИ:</w:t>
      </w:r>
    </w:p>
    <w:p w:rsidR="009C39FB" w:rsidRDefault="009C39FB"/>
    <w:p w:rsidR="00EA7DF8" w:rsidRPr="00EA7DF8" w:rsidRDefault="009676DC" w:rsidP="00EA7DF8">
      <w:r>
        <w:rPr>
          <w:noProof/>
          <w:lang w:eastAsia="tr-TR" w:bidi="ar-SA"/>
        </w:rPr>
        <w:drawing>
          <wp:inline distT="0" distB="0" distL="0" distR="0">
            <wp:extent cx="2209800" cy="1775085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kran Resmi 2018-04-25 15.31.5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5329" cy="178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C52">
        <w:rPr>
          <w:noProof/>
          <w:lang w:eastAsia="tr-TR" w:bidi="ar-SA"/>
        </w:rPr>
        <w:drawing>
          <wp:inline distT="0" distB="0" distL="0" distR="0">
            <wp:extent cx="1676400" cy="1952978"/>
            <wp:effectExtent l="0" t="0" r="0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kran Resmi 2018-04-26 08.59.3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306" cy="19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834">
        <w:rPr>
          <w:noProof/>
          <w:lang w:eastAsia="tr-TR" w:bidi="ar-SA"/>
        </w:rPr>
        <w:drawing>
          <wp:inline distT="0" distB="0" distL="0" distR="0">
            <wp:extent cx="2493485" cy="1727828"/>
            <wp:effectExtent l="19050" t="0" r="2065" b="0"/>
            <wp:docPr id="3" name="Resim 4" descr="Ð·Ð½Ð°Ðº ÑÐµ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·Ð½Ð°Ðº ÑÐµ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37" cy="172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834" w:rsidRPr="00CB1834" w:rsidRDefault="00CB1834" w:rsidP="0023734F">
      <w:pPr>
        <w:tabs>
          <w:tab w:val="left" w:pos="2495"/>
        </w:tabs>
        <w:ind w:firstLine="993"/>
        <w:jc w:val="both"/>
        <w:rPr>
          <w:b/>
          <w:color w:val="0070C0"/>
          <w:sz w:val="40"/>
          <w:szCs w:val="40"/>
          <w:u w:val="single"/>
        </w:rPr>
      </w:pPr>
    </w:p>
    <w:p w:rsidR="00CB1834" w:rsidRPr="008D1C60" w:rsidRDefault="00CB1834" w:rsidP="008D1C60">
      <w:pPr>
        <w:ind w:firstLine="993"/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</w:pPr>
      <w:r w:rsidRPr="001E4ED2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  <w:t>СЕ-</w:t>
      </w:r>
      <w:r w:rsidR="008D1C60"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  <w:t>СЕРТИФИКАТ</w:t>
      </w:r>
    </w:p>
    <w:p w:rsidR="00CB1834" w:rsidRPr="001E4ED2" w:rsidRDefault="00CB1834" w:rsidP="001B565B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>Символ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 «СЕ», который в переводе с французского означает «Европейское Соответствие» (Conformité Européenné), является знаком, используемым 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lastRenderedPageBreak/>
        <w:t>для продукции, соответствующей нормам технического законодательства и попадающей в область действия «Директив  Нового Подхода»,</w:t>
      </w:r>
      <w:r w:rsidRPr="001E4ED2">
        <w:rPr>
          <w:rFonts w:ascii="Times New Roman" w:hAnsi="Times New Roman" w:cs="Times New Roman"/>
          <w:sz w:val="32"/>
          <w:szCs w:val="32"/>
        </w:rPr>
        <w:t xml:space="preserve"> 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>опубликованных в 1987 году странами Евросоюза в рамках политики «Нового</w:t>
      </w:r>
      <w:r w:rsid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>Подхода».</w:t>
      </w:r>
      <w:r w:rsidR="002A706F"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1B565B"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>П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>ри экспорте</w:t>
      </w:r>
      <w:r w:rsidR="002A706F"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продукции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 в страны члены Европейского Сообщества,</w:t>
      </w:r>
      <w:r w:rsidR="002A706F"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сертификация СЕ </w:t>
      </w:r>
      <w:r w:rsidR="002A706F" w:rsidRPr="008D1C60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 является основополагающим требованием.</w:t>
      </w:r>
      <w:r w:rsidRPr="001E4ED2">
        <w:rPr>
          <w:rFonts w:ascii="Times New Roman" w:hAnsi="Times New Roman" w:cs="Times New Roman"/>
          <w:color w:val="313131"/>
          <w:sz w:val="32"/>
          <w:szCs w:val="32"/>
        </w:rPr>
        <w:t xml:space="preserve"> </w:t>
      </w:r>
    </w:p>
    <w:p w:rsidR="00CB1834" w:rsidRPr="008D1C60" w:rsidRDefault="00CB1834" w:rsidP="00CB1834">
      <w:pPr>
        <w:pStyle w:val="NormalWeb"/>
        <w:spacing w:before="0" w:beforeAutospacing="0" w:after="167" w:afterAutospacing="0" w:line="502" w:lineRule="atLeast"/>
        <w:rPr>
          <w:b/>
        </w:rPr>
      </w:pPr>
      <w:r w:rsidRPr="001B565B">
        <w:rPr>
          <w:color w:val="313131"/>
        </w:rPr>
        <w:t> </w:t>
      </w:r>
      <w:r w:rsidRPr="008D1C60">
        <w:rPr>
          <w:b/>
        </w:rPr>
        <w:t>ПРОЦЕДУРА СЕРТИФИКАЦИИ</w:t>
      </w:r>
      <w:r w:rsidR="001E4ED2" w:rsidRPr="008D1C60">
        <w:rPr>
          <w:b/>
        </w:rPr>
        <w:t>: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определить директиву или директивы, которые применимы к вашему изделию. 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определить процедуру проведения оценки, схемы сертификации разбиты на модули.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определить необходимость привлечения уполномоченного органа и аккредитованных лабораторий по доказательству всех аспектов соответствия по безопасности продукта. Процедура оценки, будет отличаться в зависимости от продукта, Директивы и стандартов. Производитель обязан гарантировать, что продукция соответствует всем основным требованиям ЕС и принять все меры по доказательству соответствия треб</w:t>
      </w:r>
      <w:r w:rsidR="007E7C6E" w:rsidRPr="008D1C60">
        <w:rPr>
          <w:rFonts w:ascii="Times New Roman" w:hAnsi="Times New Roman" w:cs="Times New Roman"/>
          <w:color w:val="auto"/>
          <w:sz w:val="32"/>
          <w:szCs w:val="32"/>
        </w:rPr>
        <w:t>ованиям общего законодательства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в случае, если после проведения тестирования, выяснилось, что продукт не соответствует всем аспектам по безопасности, провести корректирующие действия.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производитель обязан убедиться, существуют ли в государстве, в которую будет поставляться изделие, особые положения по национальным нормам, маркировке и упаковке, утилизации.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изготовитель обязан составить технический файл (техническая документация). Требования к документации разнятся, в зависимости от Директивы. Все отчеты и результаты должны быть включены в документацию. Изготовитель или его уполномоченный представитель 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lastRenderedPageBreak/>
        <w:t>обязаны сохранять копии технической документации в течение 10 лет после того, как последний продукт был помещен на рынок.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составить Декларацию, указав в ней все Директивы, под которые попадает изделие, стандарты, протоколы испытаний, сертификаты.</w:t>
      </w:r>
    </w:p>
    <w:p w:rsidR="00CB1834" w:rsidRPr="008D1C60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auto"/>
          <w:sz w:val="32"/>
          <w:szCs w:val="32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прикрепить (нанести) СЕ маркировку на продукцию, которая является единственным знаком соответствия на территории Союза. Изготовитель, размещая ее, дает понять надзорным органам, что продукция соответствует согласованным правилам и является безопасной и производитель гарантирует данную безопасность. Знак СЕ должен быть не менее 5 мм высоты, наносится не стираемым методом, маркировка может быть нанесена на сам продукт, на этикетке, прикрепленной к нему, на его упаковке или на любой сопроводительной документации. В гармонизированной спецификации присутствует подробная информацию о том, как маркировка должна наноситься. Преимущество маркировки CE в том, что если изделие имеет ее, оно получает право реализации и применения на территории всего Сообщества.</w:t>
      </w:r>
    </w:p>
    <w:p w:rsidR="00CB1834" w:rsidRPr="001B565B" w:rsidRDefault="00CB1834" w:rsidP="00CB1834">
      <w:pPr>
        <w:numPr>
          <w:ilvl w:val="0"/>
          <w:numId w:val="3"/>
        </w:numPr>
        <w:spacing w:after="0" w:line="502" w:lineRule="atLeast"/>
        <w:ind w:left="0" w:hanging="452"/>
        <w:rPr>
          <w:rFonts w:ascii="Times New Roman" w:hAnsi="Times New Roman" w:cs="Times New Roman"/>
          <w:color w:val="313131"/>
          <w:sz w:val="24"/>
          <w:szCs w:val="24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Наносится до размещения продукции на рынке</w:t>
      </w:r>
      <w:r w:rsidRPr="001B565B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CB1834" w:rsidRDefault="00CB1834" w:rsidP="00CB1834">
      <w:pPr>
        <w:pStyle w:val="NormalWeb"/>
        <w:spacing w:before="0" w:beforeAutospacing="0" w:after="167" w:afterAutospacing="0" w:line="502" w:lineRule="atLeast"/>
        <w:rPr>
          <w:color w:val="313131"/>
        </w:rPr>
      </w:pPr>
      <w:r w:rsidRPr="001B565B">
        <w:rPr>
          <w:noProof/>
          <w:color w:val="313131"/>
          <w:lang w:val="tr-TR" w:eastAsia="tr-TR"/>
        </w:rPr>
        <w:drawing>
          <wp:inline distT="0" distB="0" distL="0" distR="0">
            <wp:extent cx="1148080" cy="669925"/>
            <wp:effectExtent l="19050" t="0" r="0" b="0"/>
            <wp:docPr id="7" name="Resim 7" descr="СЕ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6F" w:rsidRPr="001E4ED2" w:rsidRDefault="002A706F" w:rsidP="002A706F">
      <w:pPr>
        <w:pStyle w:val="Balk2"/>
        <w:shd w:val="clear" w:color="auto" w:fill="FFFFFF"/>
        <w:spacing w:after="251" w:line="737" w:lineRule="atLeast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1E4ED2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  <w:t>Список Директив ЕС (Европейского Союза)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tr-TR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  <w:lang w:val="tr-TR"/>
        </w:rPr>
        <w:t>Директива 2014/34/ЕС (2014/34/EU) ATEX приборы и защитные системы для применения в потенцально взрывоопасных средах - 2014/34/EU Equipment and protective systems intended for use in potentially explosive atmospheres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0" w:afterAutospacing="0"/>
        <w:rPr>
          <w:color w:val="313131"/>
          <w:sz w:val="32"/>
          <w:szCs w:val="32"/>
          <w:lang w:val="tr-TR"/>
        </w:rPr>
      </w:pPr>
      <w:r w:rsidRPr="000F7A5A">
        <w:rPr>
          <w:color w:val="313131"/>
          <w:sz w:val="32"/>
          <w:szCs w:val="32"/>
          <w:lang w:val="tr-TR"/>
        </w:rPr>
        <w:t>-</w:t>
      </w:r>
      <w:r w:rsidR="001B565B" w:rsidRPr="000F7A5A">
        <w:rPr>
          <w:color w:val="313131"/>
          <w:sz w:val="32"/>
          <w:szCs w:val="32"/>
          <w:lang w:val="tr-TR"/>
        </w:rPr>
        <w:t>Директива 2014/30/ЕС электромагнитная совместимость</w:t>
      </w:r>
      <w:r w:rsidR="0041752F" w:rsidRPr="000F7A5A">
        <w:rPr>
          <w:color w:val="313131"/>
          <w:sz w:val="32"/>
          <w:szCs w:val="32"/>
          <w:lang w:val="tr-TR"/>
        </w:rPr>
        <w:t> (EMC) 2014/30/EU Electromagnetic compatibility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Директива 2006/42/ЕС машины и механизмы - машиностроение (MD) 2006/42/EC Machinery (MD)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lastRenderedPageBreak/>
        <w:t>-</w:t>
      </w:r>
      <w:r w:rsidR="0041752F" w:rsidRPr="000F7A5A">
        <w:rPr>
          <w:color w:val="313131"/>
          <w:sz w:val="32"/>
          <w:szCs w:val="32"/>
        </w:rPr>
        <w:t>2014/35/ЕС низковольтные системы (LVD) электротехническое оборудование, предназначенное для работы в определенных пределах напряжения.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2000/14/EC Шум в окружающей среде, создаваемый оборудованием на открытом пространстве -  Noise emission in the environment by equipment for use outdoors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0F7A5A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89/686/EEC </w:t>
      </w:r>
      <w:r w:rsidR="0041752F" w:rsidRPr="000F7A5A">
        <w:rPr>
          <w:color w:val="313131"/>
          <w:sz w:val="32"/>
          <w:szCs w:val="32"/>
        </w:rPr>
        <w:t>Средства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индивидуальной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защиты</w:t>
      </w:r>
      <w:r w:rsidR="0041752F" w:rsidRPr="000F7A5A">
        <w:rPr>
          <w:color w:val="313131"/>
          <w:sz w:val="32"/>
          <w:szCs w:val="32"/>
          <w:lang w:val="en-US"/>
        </w:rPr>
        <w:t xml:space="preserve"> - Personal protective equipment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90/385/EEC Активные медицинские имплантируемые устройства - Active implantable medical devices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92/42/EEC Требования, предъявляемые к эффективности новых водогрейных котлов на жидком или газообразном топливе - Hot-water boilers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93/42/EEC Медицинские приборы - Medical devices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94/25/EC Прогулочные суда -  Recreational craft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98/79/EC по медицинским средствам диагностики In vitro diagnostic medical devices</w:t>
      </w:r>
    </w:p>
    <w:p w:rsidR="0041752F" w:rsidRPr="000F7A5A" w:rsidRDefault="000F7A5A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99/5/EC Радио и телекоммуникационное терминальное оборудование - Radio and telecommunications terminal equipment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2000/9/EC Канатные дороги, предназначенные для перевозки людей - Cableway installations designed to carry persons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2009/48/EC Безопасность игрушек Safety of toys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2009/142/EC Установки, работающие на сжигаемом газообразном топливе - Appliances burning gaseous fuels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Regulation (EU) No 305/2011 – </w:t>
      </w:r>
      <w:r w:rsidR="0041752F" w:rsidRPr="000F7A5A">
        <w:rPr>
          <w:color w:val="313131"/>
          <w:sz w:val="32"/>
          <w:szCs w:val="32"/>
        </w:rPr>
        <w:t>Строительные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материалы</w:t>
      </w:r>
      <w:r w:rsidR="0041752F" w:rsidRPr="000F7A5A">
        <w:rPr>
          <w:color w:val="313131"/>
          <w:sz w:val="32"/>
          <w:szCs w:val="32"/>
          <w:lang w:val="en-US"/>
        </w:rPr>
        <w:t xml:space="preserve"> - Construction products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2013/29/EU </w:t>
      </w:r>
      <w:r w:rsidR="0041752F" w:rsidRPr="000F7A5A">
        <w:rPr>
          <w:color w:val="313131"/>
          <w:sz w:val="32"/>
          <w:szCs w:val="32"/>
        </w:rPr>
        <w:t>Пиротехнические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изделия</w:t>
      </w:r>
      <w:r w:rsidR="0041752F" w:rsidRPr="000F7A5A">
        <w:rPr>
          <w:color w:val="313131"/>
          <w:sz w:val="32"/>
          <w:szCs w:val="32"/>
          <w:lang w:val="en-US"/>
        </w:rPr>
        <w:t xml:space="preserve"> - Pyrotechnic articles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2013/53/EU </w:t>
      </w:r>
      <w:r w:rsidR="0041752F" w:rsidRPr="000F7A5A">
        <w:rPr>
          <w:color w:val="313131"/>
          <w:sz w:val="32"/>
          <w:szCs w:val="32"/>
        </w:rPr>
        <w:t>Прогулочные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суда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и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гидроциклы</w:t>
      </w:r>
      <w:r w:rsidR="0041752F" w:rsidRPr="000F7A5A">
        <w:rPr>
          <w:color w:val="313131"/>
          <w:sz w:val="32"/>
          <w:szCs w:val="32"/>
          <w:lang w:val="en-US"/>
        </w:rPr>
        <w:t xml:space="preserve"> - Recreational craft and personal watercraft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2014/28/EU Взрывчатые вещества, применяемые в гражданских целях - Explosives for civil uses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2014/29/EU Простые сосуды под давлением- Simple pressure vessels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lastRenderedPageBreak/>
        <w:t>-</w:t>
      </w:r>
      <w:r w:rsidR="0041752F" w:rsidRPr="000F7A5A">
        <w:rPr>
          <w:color w:val="313131"/>
          <w:sz w:val="32"/>
          <w:szCs w:val="32"/>
        </w:rPr>
        <w:t>2014/31/EU Неавтоматические весовые инструменты - Non-automatic weighing instruments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2014/32/EU Измерительные приборы - Measuring Instruments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</w:rPr>
      </w:pPr>
      <w:r>
        <w:rPr>
          <w:color w:val="313131"/>
          <w:sz w:val="32"/>
          <w:szCs w:val="32"/>
        </w:rPr>
        <w:t>-</w:t>
      </w:r>
      <w:r w:rsidR="0041752F" w:rsidRPr="000F7A5A">
        <w:rPr>
          <w:color w:val="313131"/>
          <w:sz w:val="32"/>
          <w:szCs w:val="32"/>
        </w:rPr>
        <w:t>2014/33/EU Лифты, безопасность и компоненты - Lifts and safety components for lifts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2014/53/EU </w:t>
      </w:r>
      <w:r w:rsidR="0041752F" w:rsidRPr="000F7A5A">
        <w:rPr>
          <w:color w:val="313131"/>
          <w:sz w:val="32"/>
          <w:szCs w:val="32"/>
        </w:rPr>
        <w:t>Радиооборудование</w:t>
      </w:r>
      <w:r w:rsidR="0041752F" w:rsidRPr="000F7A5A">
        <w:rPr>
          <w:color w:val="313131"/>
          <w:sz w:val="32"/>
          <w:szCs w:val="32"/>
          <w:lang w:val="en-US"/>
        </w:rPr>
        <w:t xml:space="preserve"> - Radio equipment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2014/68/EU </w:t>
      </w:r>
      <w:r w:rsidR="0041752F" w:rsidRPr="000F7A5A">
        <w:rPr>
          <w:color w:val="313131"/>
          <w:sz w:val="32"/>
          <w:szCs w:val="32"/>
        </w:rPr>
        <w:t>Высокое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давление</w:t>
      </w:r>
      <w:r w:rsidR="0041752F" w:rsidRPr="000F7A5A">
        <w:rPr>
          <w:color w:val="313131"/>
          <w:sz w:val="32"/>
          <w:szCs w:val="32"/>
          <w:lang w:val="en-US"/>
        </w:rPr>
        <w:t xml:space="preserve"> - Pressure equipment</w:t>
      </w:r>
    </w:p>
    <w:p w:rsidR="0041752F" w:rsidRPr="000F7A5A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Regulation (EU) 2016/425 </w:t>
      </w:r>
      <w:r w:rsidR="0041752F" w:rsidRPr="000F7A5A">
        <w:rPr>
          <w:color w:val="313131"/>
          <w:sz w:val="32"/>
          <w:szCs w:val="32"/>
        </w:rPr>
        <w:t>Средства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индивидуальной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защиты</w:t>
      </w:r>
      <w:r w:rsidR="0041752F" w:rsidRPr="000F7A5A">
        <w:rPr>
          <w:color w:val="313131"/>
          <w:sz w:val="32"/>
          <w:szCs w:val="32"/>
          <w:lang w:val="en-US"/>
        </w:rPr>
        <w:t xml:space="preserve"> - Personal protective equipment</w:t>
      </w:r>
    </w:p>
    <w:p w:rsidR="0041752F" w:rsidRPr="001E4ED2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1E4ED2">
        <w:rPr>
          <w:color w:val="313131"/>
          <w:sz w:val="32"/>
          <w:szCs w:val="32"/>
          <w:lang w:val="en-US"/>
        </w:rPr>
        <w:t xml:space="preserve">Regulation (EU) 2016/426 </w:t>
      </w:r>
      <w:r w:rsidR="0041752F" w:rsidRPr="000F7A5A">
        <w:rPr>
          <w:color w:val="313131"/>
          <w:sz w:val="32"/>
          <w:szCs w:val="32"/>
        </w:rPr>
        <w:t>Установки</w:t>
      </w:r>
      <w:r w:rsidR="0041752F" w:rsidRPr="001E4ED2">
        <w:rPr>
          <w:color w:val="313131"/>
          <w:sz w:val="32"/>
          <w:szCs w:val="32"/>
          <w:lang w:val="en-US"/>
        </w:rPr>
        <w:t xml:space="preserve">, </w:t>
      </w:r>
      <w:r w:rsidR="0041752F" w:rsidRPr="000F7A5A">
        <w:rPr>
          <w:color w:val="313131"/>
          <w:sz w:val="32"/>
          <w:szCs w:val="32"/>
        </w:rPr>
        <w:t>работающие</w:t>
      </w:r>
      <w:r w:rsidR="0041752F" w:rsidRPr="001E4ED2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на</w:t>
      </w:r>
      <w:r w:rsidR="0041752F" w:rsidRPr="001E4ED2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сжигаемом</w:t>
      </w:r>
      <w:r w:rsidR="0041752F" w:rsidRPr="001E4ED2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газообразном</w:t>
      </w:r>
      <w:r w:rsidR="0041752F" w:rsidRPr="001E4ED2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топливе</w:t>
      </w:r>
      <w:r w:rsidR="0041752F" w:rsidRPr="001E4ED2">
        <w:rPr>
          <w:color w:val="313131"/>
          <w:sz w:val="32"/>
          <w:szCs w:val="32"/>
          <w:lang w:val="en-US"/>
        </w:rPr>
        <w:t xml:space="preserve"> - Appliances burning gaseous fuels</w:t>
      </w:r>
    </w:p>
    <w:p w:rsidR="0041752F" w:rsidRPr="001E4ED2" w:rsidRDefault="001E4ED2" w:rsidP="0041752F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32"/>
          <w:szCs w:val="32"/>
          <w:lang w:val="en-US"/>
        </w:rPr>
      </w:pPr>
      <w:r w:rsidRPr="001E4ED2">
        <w:rPr>
          <w:color w:val="313131"/>
          <w:sz w:val="32"/>
          <w:szCs w:val="32"/>
          <w:lang w:val="en-US"/>
        </w:rPr>
        <w:t>-</w:t>
      </w:r>
      <w:r w:rsidR="0041752F" w:rsidRPr="000F7A5A">
        <w:rPr>
          <w:color w:val="313131"/>
          <w:sz w:val="32"/>
          <w:szCs w:val="32"/>
          <w:lang w:val="en-US"/>
        </w:rPr>
        <w:t xml:space="preserve">Regulation (EU) 2016/424 </w:t>
      </w:r>
      <w:r w:rsidR="0041752F" w:rsidRPr="000F7A5A">
        <w:rPr>
          <w:color w:val="313131"/>
          <w:sz w:val="32"/>
          <w:szCs w:val="32"/>
        </w:rPr>
        <w:t>Канатные</w:t>
      </w:r>
      <w:r w:rsidR="0041752F" w:rsidRPr="000F7A5A">
        <w:rPr>
          <w:color w:val="313131"/>
          <w:sz w:val="32"/>
          <w:szCs w:val="32"/>
          <w:lang w:val="en-US"/>
        </w:rPr>
        <w:t xml:space="preserve"> </w:t>
      </w:r>
      <w:r w:rsidR="0041752F" w:rsidRPr="000F7A5A">
        <w:rPr>
          <w:color w:val="313131"/>
          <w:sz w:val="32"/>
          <w:szCs w:val="32"/>
        </w:rPr>
        <w:t>дороги</w:t>
      </w:r>
      <w:r w:rsidR="0041752F" w:rsidRPr="000F7A5A">
        <w:rPr>
          <w:color w:val="313131"/>
          <w:sz w:val="32"/>
          <w:szCs w:val="32"/>
          <w:lang w:val="en-US"/>
        </w:rPr>
        <w:t xml:space="preserve"> - Cableway installations</w:t>
      </w:r>
    </w:p>
    <w:p w:rsidR="002A706F" w:rsidRPr="001E4ED2" w:rsidRDefault="002A706F" w:rsidP="002A706F">
      <w:pPr>
        <w:pStyle w:val="NormalWeb"/>
        <w:shd w:val="clear" w:color="auto" w:fill="FFFFFF"/>
        <w:spacing w:before="0" w:beforeAutospacing="0" w:after="167" w:afterAutospacing="0"/>
        <w:jc w:val="center"/>
        <w:rPr>
          <w:b/>
          <w:color w:val="0070C0"/>
          <w:sz w:val="44"/>
          <w:szCs w:val="44"/>
          <w:u w:val="single"/>
          <w:lang w:val="en-US"/>
        </w:rPr>
      </w:pPr>
    </w:p>
    <w:p w:rsidR="002A706F" w:rsidRPr="000F7A5A" w:rsidRDefault="002A706F" w:rsidP="002A706F">
      <w:pPr>
        <w:pStyle w:val="NormalWeb"/>
        <w:shd w:val="clear" w:color="auto" w:fill="FFFFFF"/>
        <w:spacing w:before="0" w:beforeAutospacing="0" w:after="167" w:afterAutospacing="0"/>
        <w:jc w:val="center"/>
        <w:rPr>
          <w:b/>
          <w:color w:val="0070C0"/>
          <w:sz w:val="44"/>
          <w:szCs w:val="44"/>
          <w:u w:val="single"/>
        </w:rPr>
      </w:pPr>
      <w:r w:rsidRPr="000F7A5A">
        <w:rPr>
          <w:b/>
          <w:color w:val="0070C0"/>
          <w:sz w:val="44"/>
          <w:szCs w:val="44"/>
          <w:u w:val="single"/>
        </w:rPr>
        <w:t>CARB СЕРТИФИКАТ</w:t>
      </w:r>
    </w:p>
    <w:p w:rsidR="002A706F" w:rsidRPr="008D1C60" w:rsidRDefault="002A706F" w:rsidP="008D1C60">
      <w:pPr>
        <w:pStyle w:val="NormalWeb"/>
        <w:shd w:val="clear" w:color="auto" w:fill="FFFFFF"/>
        <w:spacing w:before="0" w:beforeAutospacing="0" w:after="167" w:afterAutospacing="0"/>
        <w:rPr>
          <w:color w:val="313131"/>
          <w:sz w:val="22"/>
          <w:szCs w:val="22"/>
        </w:rPr>
      </w:pPr>
      <w:r w:rsidRPr="000F7A5A">
        <w:rPr>
          <w:color w:val="101626"/>
          <w:sz w:val="32"/>
          <w:szCs w:val="32"/>
          <w:shd w:val="clear" w:color="auto" w:fill="FFFFFF"/>
        </w:rPr>
        <w:t>Сертификация CARB гарантирует, что в древесностружечном материале используется </w:t>
      </w:r>
      <w:r w:rsidRPr="000F7A5A">
        <w:rPr>
          <w:rStyle w:val="Gl"/>
          <w:b w:val="0"/>
          <w:bCs w:val="0"/>
          <w:color w:val="101626"/>
          <w:sz w:val="32"/>
          <w:szCs w:val="32"/>
          <w:shd w:val="clear" w:color="auto" w:fill="FFFFFF"/>
        </w:rPr>
        <w:t>только чистая цельная древесина без каких-либо переработанных м</w:t>
      </w:r>
      <w:r w:rsidR="000F7A5A" w:rsidRPr="000F7A5A">
        <w:rPr>
          <w:rStyle w:val="Gl"/>
          <w:b w:val="0"/>
          <w:bCs w:val="0"/>
          <w:color w:val="101626"/>
          <w:sz w:val="32"/>
          <w:szCs w:val="32"/>
          <w:shd w:val="clear" w:color="auto" w:fill="FFFFFF"/>
        </w:rPr>
        <w:t xml:space="preserve">атериалов (то есть измельченных </w:t>
      </w:r>
      <w:r w:rsidRPr="000F7A5A">
        <w:rPr>
          <w:rStyle w:val="Gl"/>
          <w:b w:val="0"/>
          <w:bCs w:val="0"/>
          <w:color w:val="101626"/>
          <w:sz w:val="32"/>
          <w:szCs w:val="32"/>
          <w:shd w:val="clear" w:color="auto" w:fill="FFFFFF"/>
        </w:rPr>
        <w:t>остатков старой мебели</w:t>
      </w:r>
      <w:r w:rsidRPr="000F7A5A">
        <w:rPr>
          <w:color w:val="101626"/>
          <w:sz w:val="32"/>
          <w:szCs w:val="32"/>
          <w:shd w:val="clear" w:color="auto" w:fill="FFFFFF"/>
        </w:rPr>
        <w:t>, лаков и других отходов</w:t>
      </w:r>
      <w:r w:rsidR="000F7A5A" w:rsidRPr="000F7A5A">
        <w:rPr>
          <w:color w:val="101626"/>
          <w:sz w:val="32"/>
          <w:szCs w:val="32"/>
          <w:shd w:val="clear" w:color="auto" w:fill="FFFFFF"/>
        </w:rPr>
        <w:t>.</w:t>
      </w:r>
      <w:r w:rsidR="000F7A5A" w:rsidRPr="000F7A5A">
        <w:rPr>
          <w:sz w:val="32"/>
          <w:szCs w:val="32"/>
        </w:rPr>
        <w:t xml:space="preserve"> </w:t>
      </w:r>
      <w:r w:rsidR="000F7A5A" w:rsidRPr="000F7A5A">
        <w:rPr>
          <w:color w:val="101626"/>
          <w:sz w:val="32"/>
          <w:szCs w:val="32"/>
          <w:shd w:val="clear" w:color="auto" w:fill="FFFFFF"/>
        </w:rPr>
        <w:t>Минимум формальдегида и максимальная охрана здоровья</w:t>
      </w:r>
      <w:r w:rsidR="000F7A5A" w:rsidRPr="000F7A5A">
        <w:rPr>
          <w:color w:val="101626"/>
          <w:sz w:val="22"/>
          <w:szCs w:val="22"/>
          <w:shd w:val="clear" w:color="auto" w:fill="FFFFFF"/>
        </w:rPr>
        <w:t>.</w:t>
      </w:r>
    </w:p>
    <w:p w:rsidR="002A706F" w:rsidRPr="000F7A5A" w:rsidRDefault="001E4ED2" w:rsidP="000F7A5A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  <w:lang w:val="ru-RU"/>
        </w:rPr>
      </w:pPr>
      <w:r w:rsidRPr="000F7A5A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CCC СЕРТИФИКАЦИЯ</w:t>
      </w:r>
    </w:p>
    <w:p w:rsidR="002A706F" w:rsidRPr="001E4ED2" w:rsidRDefault="002A706F" w:rsidP="001E4ED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D1C60">
        <w:rPr>
          <w:rFonts w:ascii="Times New Roman" w:hAnsi="Times New Roman" w:cs="Times New Roman"/>
          <w:color w:val="auto"/>
          <w:sz w:val="32"/>
          <w:szCs w:val="32"/>
        </w:rPr>
        <w:t>Обязательная сертификация продукции в КНР (CCC) будучи похожей на остальные мировые системы стандартизации качества продукции такие, как СЕ маркировка в Евросоюзе, тем не менее имеет некотор</w:t>
      </w:r>
      <w:r w:rsidR="000F7A5A"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t>ые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 xml:space="preserve"> отличия. Система обязательной сертификации в Китае вступила в силу 1 мая 2002 года и была полностью внедрена  1 августа  2003. Все товары, как импортируемые, так и экспортируемые из Китая, проходят процедуру обязательной сертификации. Подлежащие обязательной сертификации товары не могут быть выпущены с завода, импортированы или реализованы </w:t>
      </w:r>
      <w:r w:rsidRPr="008D1C60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в КНР </w:t>
      </w:r>
      <w:r w:rsidRPr="008D1C60">
        <w:rPr>
          <w:rFonts w:ascii="Times New Roman" w:hAnsi="Times New Roman" w:cs="Times New Roman"/>
          <w:color w:val="auto"/>
          <w:sz w:val="32"/>
          <w:szCs w:val="32"/>
        </w:rPr>
        <w:t>без прохождения обязательной сертификации и нанесения обозначения ССС (обязательная сертификация Китая).</w:t>
      </w:r>
      <w:r w:rsidRPr="008D1C60">
        <w:rPr>
          <w:rFonts w:ascii="Times New Roman" w:eastAsia="Times New Roman" w:hAnsi="Times New Roman" w:cs="Times New Roman"/>
          <w:color w:val="auto"/>
          <w:sz w:val="32"/>
          <w:szCs w:val="32"/>
          <w:shd w:val="clear" w:color="auto" w:fill="FFFFFF"/>
        </w:rPr>
        <w:t>В соответствии с китайским законодательством и Положением о обязательной сертификации</w:t>
      </w:r>
      <w:r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продукции, </w:t>
      </w:r>
      <w:r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система обязательной сертификации продукции применяется к 19-ти группам продукции, которые, в свою очередь разделены на 132 категории. </w:t>
      </w:r>
      <w:r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Выпуск с завода, импорт, реализация или другое использование в хозяйственной деятельности товаров, подлежащих обязательной сертификации ССС, возможно только после прохождения обязательной сертификации и подтверждения их соответствия.</w:t>
      </w:r>
    </w:p>
    <w:p w:rsidR="002A706F" w:rsidRPr="000F7A5A" w:rsidRDefault="002A706F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перечень товаров, подлежащих обязательной сертификации ССС, включены:</w:t>
      </w:r>
      <w:bookmarkStart w:id="0" w:name="_GoBack"/>
      <w:bookmarkEnd w:id="0"/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Электрокабели;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Электровыключатели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Устройства для защиты и подключения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Некоторые виды низковольтной аппаратуры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Двигатели малой мощности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Некоторые виды электроинструментов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Электросварочные аппараты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Бытовые и аналогичные электрические приборы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Аудио и видео аппараты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Оборудование для информационных технологий (IT)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Осветительные приборы и устройства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Телекоммуникационное оборудование, используемое конечными пользователями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Автотранспортные средства и запчасти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Шины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Безосколочные стекла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Сельскохозяйственная техника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Изделия из латекса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Некоторые виды медицинского оборудования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Противопожарные товары.</w:t>
      </w:r>
    </w:p>
    <w:p w:rsidR="002A706F" w:rsidRPr="000F7A5A" w:rsidRDefault="000F7A5A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="002A706F"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Детекторы для систем охранной сигнализации</w:t>
      </w:r>
    </w:p>
    <w:p w:rsidR="002A706F" w:rsidRPr="000F7A5A" w:rsidRDefault="002A706F" w:rsidP="000F7A5A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0F7A5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Обязательная сертификация в Китае состоит из двух этапов: тестирование продукции (образцы товаров, которые должны быть сертифицированы, направляются в китайские испытательные лаборатории) и проверка завода (инспекция производителей продукции китайскими аудиторами). После выдачи сертификата он остается действительными в течении нескольких лет при условии ежегодных последующих проверок со стороны государственного органа КНР.</w:t>
      </w:r>
    </w:p>
    <w:p w:rsidR="000F7A5A" w:rsidRDefault="000F7A5A" w:rsidP="000F7A5A">
      <w:pPr>
        <w:pStyle w:val="Balk2"/>
        <w:jc w:val="center"/>
        <w:rPr>
          <w:rFonts w:ascii="Times New Roman" w:eastAsiaTheme="minorHAnsi" w:hAnsi="Times New Roman" w:cstheme="minorBidi"/>
          <w:b/>
          <w:noProof/>
          <w:color w:val="0070C0"/>
          <w:sz w:val="44"/>
          <w:szCs w:val="44"/>
          <w:u w:val="single"/>
          <w:lang w:val="ru-RU" w:eastAsia="ru-RU"/>
        </w:rPr>
      </w:pPr>
      <w:r>
        <w:rPr>
          <w:rFonts w:ascii="Times New Roman" w:eastAsiaTheme="minorHAnsi" w:hAnsi="Times New Roman" w:cstheme="minorBidi"/>
          <w:b/>
          <w:noProof/>
          <w:color w:val="0070C0"/>
          <w:sz w:val="44"/>
          <w:szCs w:val="44"/>
          <w:u w:val="single"/>
          <w:lang w:val="ru-RU" w:eastAsia="ru-RU"/>
        </w:rPr>
        <w:t xml:space="preserve">СЕРТИФИКАЦИЯ В СИСТЕМЕ </w:t>
      </w:r>
      <w:r>
        <w:rPr>
          <w:rFonts w:ascii="Times New Roman" w:eastAsiaTheme="minorHAnsi" w:hAnsi="Times New Roman" w:cstheme="minorBidi"/>
          <w:b/>
          <w:noProof/>
          <w:color w:val="0070C0"/>
          <w:sz w:val="44"/>
          <w:szCs w:val="44"/>
          <w:u w:val="single"/>
          <w:lang w:val="en-US" w:eastAsia="ru-RU"/>
        </w:rPr>
        <w:t>ISO</w:t>
      </w:r>
    </w:p>
    <w:p w:rsidR="001E4ED2" w:rsidRPr="00EE79B3" w:rsidRDefault="001E4ED2" w:rsidP="001E4ED2">
      <w:pPr>
        <w:pStyle w:val="Balk2"/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u w:val="single"/>
          <w:lang w:val="ru-RU" w:eastAsia="ru-RU"/>
        </w:rPr>
      </w:pPr>
      <w:r w:rsidRPr="001E4ED2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Создание интегрированных систем менеджмента в настоящее время является наиболее эффективным способом совершенствования управления предприятием</w:t>
      </w:r>
      <w:r w:rsidR="00EE79B3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ru-RU"/>
        </w:rPr>
        <w:t>.</w:t>
      </w:r>
    </w:p>
    <w:p w:rsidR="000F7A5A" w:rsidRDefault="000F7A5A" w:rsidP="000F7A5A">
      <w:pPr>
        <w:pStyle w:val="Balk2"/>
      </w:pPr>
    </w:p>
    <w:p w:rsidR="000F7A5A" w:rsidRPr="008D1C60" w:rsidRDefault="000F7A5A" w:rsidP="000F7A5A">
      <w:pPr>
        <w:rPr>
          <w:rFonts w:eastAsia="Calibri"/>
          <w:noProof/>
          <w:sz w:val="32"/>
          <w:szCs w:val="32"/>
          <w:lang w:bidi="ar-SA"/>
        </w:rPr>
      </w:pPr>
      <w:r>
        <w:rPr>
          <w:rFonts w:ascii="Times New Roman" w:eastAsia="Calibri" w:hAnsi="Times New Roman" w:cs="Times New Roman"/>
          <w:i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080817">
        <w:rPr>
          <w:rFonts w:ascii="Times New Roman" w:eastAsia="Calibri" w:hAnsi="Times New Roman" w:cs="Times New Roman"/>
          <w:b/>
          <w:bCs/>
          <w:i/>
          <w:noProof/>
          <w:sz w:val="32"/>
          <w:szCs w:val="32"/>
          <w:lang w:bidi="ar-SA"/>
        </w:rPr>
        <w:t xml:space="preserve">- </w:t>
      </w:r>
      <w:r w:rsidRPr="00080817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en-US" w:bidi="ar-SA"/>
        </w:rPr>
        <w:t>ISO</w:t>
      </w:r>
      <w:r w:rsidRPr="00080817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bidi="ar-SA"/>
        </w:rPr>
        <w:t xml:space="preserve"> 9001</w:t>
      </w:r>
      <w:r w:rsidR="00080817">
        <w:rPr>
          <w:rFonts w:eastAsia="Calibri"/>
          <w:b/>
          <w:bCs/>
          <w:noProof/>
          <w:color w:val="auto"/>
          <w:sz w:val="32"/>
          <w:szCs w:val="32"/>
          <w:lang w:bidi="ar-SA"/>
        </w:rPr>
        <w:t xml:space="preserve"> </w:t>
      </w:r>
      <w:r w:rsidRPr="00080817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bidi="ar-SA"/>
        </w:rPr>
        <w:t>Системы Менеджмента Качества</w:t>
      </w:r>
      <w:r w:rsidRPr="008D1C60">
        <w:rPr>
          <w:rFonts w:eastAsia="Calibri"/>
          <w:noProof/>
          <w:sz w:val="32"/>
          <w:szCs w:val="32"/>
          <w:lang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 14001</w:t>
      </w:r>
      <w:r w:rsidR="00080817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>Системы Экологического Менеджмента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lastRenderedPageBreak/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 18001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Профессиональной Безопасности 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Охраны Здоровья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 22000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Системы Менеджмента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>Безопасност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Пищевой Продукции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eastAsia="ru-RU" w:bidi="ar-SA"/>
        </w:rPr>
        <w:t xml:space="preserve">- FSSC 22000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Системы Менеджмента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>Безопасност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Пищевой Продукции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 27001</w:t>
      </w:r>
      <w:r w:rsidR="00080817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>Системы Менеджмента Информационной Безопасности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eastAsia="ru-RU" w:bidi="ar-SA"/>
        </w:rPr>
        <w:t>SBQMC</w:t>
      </w:r>
      <w:r w:rsidR="00080817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Качества Малого Бизнеса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noProof/>
          <w:color w:val="auto"/>
          <w:sz w:val="32"/>
          <w:szCs w:val="32"/>
          <w:lang w:eastAsia="ru-RU" w:bidi="ar-SA"/>
        </w:rPr>
        <w:t xml:space="preserve">ISO 39001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Качества Безопасности Дорожного Движения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31000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Управление Рисками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13485</w:t>
      </w:r>
      <w:r w:rsidR="00080817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Медицинские Изделия. Системы Менеджмента Качества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16949</w:t>
      </w:r>
      <w:r w:rsidR="00080817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Качества в Автомобильной Отрасли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ISO 20000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Управления ИТ-услугами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15378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Первичные Упаковочные Материалы для Лекарственных Средств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SA 8000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Руководство по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оциальной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О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тветственности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ISO 55001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Управления Активами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ISO 30000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Рециклинга Морских Судов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50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001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Системы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Менеджмента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Э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нергоэффективностью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10002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Менеджмент Организации. Удовлетворенность Потребителя.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ISO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29001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Нефтяная, Нефтехимическая и Газовая Промышленность. Системы Менеджмента Качества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lastRenderedPageBreak/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en-US" w:eastAsia="ru-RU" w:bidi="ar-SA"/>
        </w:rPr>
        <w:t>AS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9100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 Системы Менеджмента Качества Авиационного Сектора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EN 91000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Качества – Аэрокосмические Серии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ISO 22301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Непрерывности Бизнеса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.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>ISO 2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>8000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>Системы Менеджмента Безопасности Цепочки Поставок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b/>
          <w:bCs/>
          <w:iCs/>
          <w:noProof/>
          <w:color w:val="auto"/>
          <w:sz w:val="32"/>
          <w:szCs w:val="32"/>
          <w:lang w:eastAsia="ru-RU" w:bidi="ar-SA"/>
        </w:rPr>
        <w:t xml:space="preserve">GMP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  <w:t xml:space="preserve">Надлежащая Производственная Практика 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iCs/>
          <w:noProof/>
          <w:color w:val="auto"/>
          <w:sz w:val="32"/>
          <w:szCs w:val="32"/>
          <w:lang w:val="ru-RU" w:eastAsia="ru-RU"/>
        </w:rPr>
        <w:t xml:space="preserve">- </w:t>
      </w:r>
      <w:r w:rsidRPr="001E4ED2">
        <w:rPr>
          <w:rFonts w:ascii="Times New Roman" w:eastAsia="Calibri" w:hAnsi="Times New Roman" w:cs="Times New Roman"/>
          <w:iCs/>
          <w:noProof/>
          <w:color w:val="auto"/>
          <w:sz w:val="32"/>
          <w:szCs w:val="32"/>
          <w:lang w:val="ru-RU" w:eastAsia="ru-RU"/>
        </w:rPr>
        <w:t>Халяль Сертификация</w:t>
      </w:r>
    </w:p>
    <w:p w:rsidR="000F7A5A" w:rsidRPr="001E4ED2" w:rsidRDefault="000F7A5A" w:rsidP="000F7A5A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val="ru-RU" w:eastAsia="ru-RU" w:bidi="ar-SA"/>
        </w:rPr>
        <w:t>-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  <w:t>Органическая Сертификация (США / ЯПОНИЯ /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  <w:t>ЕС / РУС / УКР)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 xml:space="preserve"> </w:t>
      </w:r>
    </w:p>
    <w:p w:rsidR="008D1C60" w:rsidRPr="008D1C60" w:rsidRDefault="000F7A5A" w:rsidP="008D1C60">
      <w:pPr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</w:pPr>
      <w:r w:rsidRPr="001E4ED2"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val="ru-RU" w:eastAsia="ru-RU" w:bidi="ar-SA"/>
        </w:rPr>
        <w:t xml:space="preserve">- 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>RoSH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  <w:t xml:space="preserve"> 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>C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val="ru-RU" w:eastAsia="ru-RU" w:bidi="ar-SA"/>
        </w:rPr>
        <w:t>ертификация</w:t>
      </w:r>
      <w:r w:rsidRPr="001E4ED2"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ru-RU" w:bidi="ar-SA"/>
        </w:rPr>
        <w:t xml:space="preserve"> </w:t>
      </w:r>
    </w:p>
    <w:p w:rsidR="008D1C60" w:rsidRPr="008D1C60" w:rsidRDefault="008D1C60" w:rsidP="008D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</w:pPr>
    </w:p>
    <w:p w:rsidR="00080817" w:rsidRPr="00080817" w:rsidRDefault="008D1C60" w:rsidP="008D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</w:pPr>
      <w:r w:rsidRPr="008D1C6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  <w:t>МЫ ВСЕГДА ГОТОВЫ К СОТРУДНИЧЕСТВУ</w:t>
      </w:r>
      <w:r w:rsidR="0008081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 w:bidi="ar-SA"/>
        </w:rPr>
        <w:t>!</w:t>
      </w:r>
    </w:p>
    <w:p w:rsidR="00EE79B3" w:rsidRPr="008D1C60" w:rsidRDefault="008D1C60" w:rsidP="0008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8D1C60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 xml:space="preserve">НАШИ </w:t>
      </w:r>
      <w:r w:rsidRPr="008D1C60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СПЕЦИАЛИСТЫ ИСПОЛЬЗУЮТ ОПЫТ, НАРАБОТАННЫЙ ГОДАМИ УСПЕШНОЙ ПРОФЕССИОНАЛЬНОЙ ДЕЯТЕЛЬНОСТИ, ДЛЯ ОКАЗАНИЯ НАШИМ КЛИЕНТАМ ПЕРВОКЛАССНЫХ УСЛУГ </w:t>
      </w:r>
      <w:r w:rsidRPr="008D1C60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  <w:lang w:val="ru-RU"/>
        </w:rPr>
        <w:t>В ОБЛАСТИ СЕРТИФИКАЦИИ.О</w:t>
      </w:r>
      <w:r w:rsidRPr="008D1C60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БРАТИВШИСЬ К НАМ, ВЫ ПОЛУЧИТЕ ПОЛНЫЙ НАБОР УСЛУГ ПО СЕРТИФИКАЦИИ, А ТАКЖЕ ОБШИРНУЮ ИНФОРМАЦИОННУЮ ПОДДЕРЖКУ ОПЫТНЫХ ЭКСПЕРТОВ, ЧТО ПОЗВОЛИТ ВАМ РЕШИТЬ ПОСТАВЛЕННЫЕ В ЭТОЙ ОБЛАСТИ ЗАДАЧИ КАЧЕСТВЕННО И В ПРЕДЕЛЬНО СЖАТЫЕ СРОКИ.</w:t>
      </w:r>
    </w:p>
    <w:p w:rsidR="00356D67" w:rsidRPr="00EE79B3" w:rsidRDefault="00356D67" w:rsidP="00EE79B3">
      <w:pPr>
        <w:rPr>
          <w:rFonts w:ascii="Times New Roman" w:hAnsi="Times New Roman" w:cs="Times New Roman"/>
          <w:b/>
          <w:i/>
          <w:color w:val="0070C0"/>
          <w:sz w:val="32"/>
          <w:szCs w:val="32"/>
          <w:lang w:val="ru-RU"/>
        </w:rPr>
      </w:pPr>
    </w:p>
    <w:sectPr w:rsidR="00356D67" w:rsidRPr="00EE79B3" w:rsidSect="00EA7DF8">
      <w:headerReference w:type="default" r:id="rId17"/>
      <w:pgSz w:w="11907" w:h="16839" w:code="9"/>
      <w:pgMar w:top="720" w:right="720" w:bottom="720" w:left="720" w:header="68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96" w:rsidRDefault="00CE2696">
      <w:pPr>
        <w:spacing w:after="0" w:line="240" w:lineRule="auto"/>
      </w:pPr>
      <w:r>
        <w:separator/>
      </w:r>
    </w:p>
  </w:endnote>
  <w:endnote w:type="continuationSeparator" w:id="1">
    <w:p w:rsidR="00CE2696" w:rsidRDefault="00CE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96" w:rsidRDefault="00CE2696">
      <w:pPr>
        <w:spacing w:after="0" w:line="240" w:lineRule="auto"/>
      </w:pPr>
      <w:r>
        <w:separator/>
      </w:r>
    </w:p>
  </w:footnote>
  <w:footnote w:type="continuationSeparator" w:id="1">
    <w:p w:rsidR="00CE2696" w:rsidRDefault="00CE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F8" w:rsidRPr="00CD08B4" w:rsidRDefault="00EA7DF8" w:rsidP="0023734F">
    <w:pPr>
      <w:pStyle w:val="NormalWeb"/>
      <w:shd w:val="clear" w:color="auto" w:fill="FFFFFF"/>
      <w:tabs>
        <w:tab w:val="left" w:pos="4806"/>
        <w:tab w:val="right" w:pos="10467"/>
      </w:tabs>
      <w:rPr>
        <w:rStyle w:val="Kpr"/>
        <w:i/>
        <w:iCs/>
        <w:color w:val="FFFFFF" w:themeColor="background1"/>
        <w:u w:val="none"/>
        <w:lang w:val="tr-TR"/>
      </w:rPr>
    </w:pPr>
  </w:p>
  <w:p w:rsidR="00EA7DF8" w:rsidRDefault="00EA7DF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E5"/>
    <w:multiLevelType w:val="hybridMultilevel"/>
    <w:tmpl w:val="905213E4"/>
    <w:lvl w:ilvl="0" w:tplc="6DAAA7DE">
      <w:start w:val="31"/>
      <w:numFmt w:val="bullet"/>
      <w:lvlText w:val="-"/>
      <w:lvlJc w:val="left"/>
      <w:pPr>
        <w:ind w:left="1069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ED578B"/>
    <w:multiLevelType w:val="multilevel"/>
    <w:tmpl w:val="8DA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D5429"/>
    <w:multiLevelType w:val="hybridMultilevel"/>
    <w:tmpl w:val="3EA47E0C"/>
    <w:lvl w:ilvl="0" w:tplc="F68A95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0542D"/>
    <w:rsid w:val="00057161"/>
    <w:rsid w:val="00080817"/>
    <w:rsid w:val="000D3849"/>
    <w:rsid w:val="000E6D38"/>
    <w:rsid w:val="000F7A5A"/>
    <w:rsid w:val="00116256"/>
    <w:rsid w:val="00147DE4"/>
    <w:rsid w:val="00160DD0"/>
    <w:rsid w:val="00167757"/>
    <w:rsid w:val="001A5433"/>
    <w:rsid w:val="001B565B"/>
    <w:rsid w:val="001E4ED2"/>
    <w:rsid w:val="0020628C"/>
    <w:rsid w:val="00220225"/>
    <w:rsid w:val="00222A4E"/>
    <w:rsid w:val="0023734F"/>
    <w:rsid w:val="00266C36"/>
    <w:rsid w:val="00267E6E"/>
    <w:rsid w:val="002A706F"/>
    <w:rsid w:val="002D2812"/>
    <w:rsid w:val="003174BF"/>
    <w:rsid w:val="00342CA5"/>
    <w:rsid w:val="00356D67"/>
    <w:rsid w:val="0036795F"/>
    <w:rsid w:val="0040167F"/>
    <w:rsid w:val="0041752F"/>
    <w:rsid w:val="004178E4"/>
    <w:rsid w:val="0045054C"/>
    <w:rsid w:val="004C2D7A"/>
    <w:rsid w:val="004C461C"/>
    <w:rsid w:val="00525D71"/>
    <w:rsid w:val="00553FF9"/>
    <w:rsid w:val="005B0902"/>
    <w:rsid w:val="00602C52"/>
    <w:rsid w:val="00611203"/>
    <w:rsid w:val="0062061F"/>
    <w:rsid w:val="006228C2"/>
    <w:rsid w:val="0066725D"/>
    <w:rsid w:val="0067529E"/>
    <w:rsid w:val="0068112A"/>
    <w:rsid w:val="006A3450"/>
    <w:rsid w:val="0071335F"/>
    <w:rsid w:val="00714B62"/>
    <w:rsid w:val="00773BC5"/>
    <w:rsid w:val="007D56DC"/>
    <w:rsid w:val="007E7C6E"/>
    <w:rsid w:val="007F4FAC"/>
    <w:rsid w:val="0080542D"/>
    <w:rsid w:val="00806173"/>
    <w:rsid w:val="00820972"/>
    <w:rsid w:val="008518FD"/>
    <w:rsid w:val="008D1C60"/>
    <w:rsid w:val="008E5EAC"/>
    <w:rsid w:val="00917CF6"/>
    <w:rsid w:val="009676DC"/>
    <w:rsid w:val="009A32DB"/>
    <w:rsid w:val="009C39FB"/>
    <w:rsid w:val="009E272D"/>
    <w:rsid w:val="00A363E5"/>
    <w:rsid w:val="00A55D02"/>
    <w:rsid w:val="00A56E8A"/>
    <w:rsid w:val="00A74ACD"/>
    <w:rsid w:val="00A8117B"/>
    <w:rsid w:val="00AE349C"/>
    <w:rsid w:val="00B64FBF"/>
    <w:rsid w:val="00B73CC7"/>
    <w:rsid w:val="00B86BC1"/>
    <w:rsid w:val="00BA6E69"/>
    <w:rsid w:val="00BD5470"/>
    <w:rsid w:val="00BD5744"/>
    <w:rsid w:val="00C50A4C"/>
    <w:rsid w:val="00C52976"/>
    <w:rsid w:val="00CB1834"/>
    <w:rsid w:val="00CC31F0"/>
    <w:rsid w:val="00CD08B4"/>
    <w:rsid w:val="00CE2696"/>
    <w:rsid w:val="00CE5002"/>
    <w:rsid w:val="00CF6349"/>
    <w:rsid w:val="00D23191"/>
    <w:rsid w:val="00D30C7E"/>
    <w:rsid w:val="00D63054"/>
    <w:rsid w:val="00D825F2"/>
    <w:rsid w:val="00E9619F"/>
    <w:rsid w:val="00EA7DF8"/>
    <w:rsid w:val="00EB432C"/>
    <w:rsid w:val="00EC70D8"/>
    <w:rsid w:val="00EE79B3"/>
    <w:rsid w:val="00F30AED"/>
    <w:rsid w:val="00F421C8"/>
    <w:rsid w:val="00F6755F"/>
    <w:rsid w:val="00FC4FFC"/>
    <w:rsid w:val="00FD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en-US" w:bidi="tr-TR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7"/>
  </w:style>
  <w:style w:type="paragraph" w:styleId="Balk1">
    <w:name w:val="heading 1"/>
    <w:basedOn w:val="Normal"/>
    <w:link w:val="Balk1Char"/>
    <w:uiPriority w:val="3"/>
    <w:qFormat/>
    <w:rsid w:val="000D3849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0D3849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0D3849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0D3849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0D3849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0D3849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0D3849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0D3849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0D3849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0D3849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0D3849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ltKonuBal">
    <w:name w:val="Subtitle"/>
    <w:basedOn w:val="Normal"/>
    <w:link w:val="AltKonuBalChar"/>
    <w:uiPriority w:val="2"/>
    <w:qFormat/>
    <w:rsid w:val="000D3849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AltKonuBalChar">
    <w:name w:val="Alt Konu Başlığı Char"/>
    <w:basedOn w:val="VarsaylanParagrafYazTipi"/>
    <w:link w:val="AltKonuBal"/>
    <w:uiPriority w:val="2"/>
    <w:rsid w:val="000D3849"/>
    <w:rPr>
      <w:rFonts w:eastAsiaTheme="minorEastAsia"/>
      <w:color w:val="FFFFFF" w:themeColor="background1"/>
      <w:spacing w:val="15"/>
      <w:sz w:val="52"/>
    </w:rPr>
  </w:style>
  <w:style w:type="character" w:customStyle="1" w:styleId="Balk1Char">
    <w:name w:val="Başlık 1 Char"/>
    <w:basedOn w:val="VarsaylanParagrafYazTipi"/>
    <w:link w:val="Balk1"/>
    <w:uiPriority w:val="3"/>
    <w:rsid w:val="000D3849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ekMetni">
    <w:name w:val="Block Text"/>
    <w:basedOn w:val="Normal"/>
    <w:uiPriority w:val="3"/>
    <w:unhideWhenUsed/>
    <w:qFormat/>
    <w:rsid w:val="000D3849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YerTutucuMetni">
    <w:name w:val="Placeholder Text"/>
    <w:basedOn w:val="VarsaylanParagrafYazTipi"/>
    <w:uiPriority w:val="99"/>
    <w:semiHidden/>
    <w:rsid w:val="000D384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qFormat/>
    <w:rsid w:val="000D384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stbilgiChar">
    <w:name w:val="Üstbilgi Char"/>
    <w:basedOn w:val="VarsaylanParagrafYazTipi"/>
    <w:link w:val="stbilgi"/>
    <w:uiPriority w:val="99"/>
    <w:rsid w:val="000D3849"/>
  </w:style>
  <w:style w:type="paragraph" w:styleId="Altbilgi">
    <w:name w:val="footer"/>
    <w:basedOn w:val="Normal"/>
    <w:link w:val="AltbilgiChar"/>
    <w:uiPriority w:val="99"/>
    <w:unhideWhenUsed/>
    <w:qFormat/>
    <w:rsid w:val="000D384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rsid w:val="000D3849"/>
  </w:style>
  <w:style w:type="character" w:customStyle="1" w:styleId="Balk5Char">
    <w:name w:val="Başlık 5 Char"/>
    <w:basedOn w:val="VarsaylanParagrafYazTipi"/>
    <w:link w:val="Balk5"/>
    <w:uiPriority w:val="9"/>
    <w:semiHidden/>
    <w:rsid w:val="000D3849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D3849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D3849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38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38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sid w:val="000D384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D3849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3849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AralkYok">
    <w:name w:val="No Spacing"/>
    <w:uiPriority w:val="1"/>
    <w:qFormat/>
    <w:rsid w:val="009676D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NormalWeb">
    <w:name w:val="Normal (Web)"/>
    <w:basedOn w:val="Normal"/>
    <w:uiPriority w:val="99"/>
    <w:unhideWhenUsed/>
    <w:rsid w:val="0096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ListeParagraf">
    <w:name w:val="List Paragraph"/>
    <w:basedOn w:val="Normal"/>
    <w:uiPriority w:val="34"/>
    <w:qFormat/>
    <w:rsid w:val="009676D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Gl">
    <w:name w:val="Strong"/>
    <w:basedOn w:val="VarsaylanParagrafYazTipi"/>
    <w:uiPriority w:val="22"/>
    <w:qFormat/>
    <w:rsid w:val="00167757"/>
    <w:rPr>
      <w:b/>
      <w:bCs/>
    </w:rPr>
  </w:style>
  <w:style w:type="character" w:styleId="Kpr">
    <w:name w:val="Hyperlink"/>
    <w:basedOn w:val="VarsaylanParagrafYazTipi"/>
    <w:uiPriority w:val="99"/>
    <w:unhideWhenUsed/>
    <w:rsid w:val="001A543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5433"/>
    <w:rPr>
      <w:color w:val="9775A7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73CC7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DD0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DD0"/>
    <w:rPr>
      <w:rFonts w:ascii="Times New Roman" w:hAnsi="Times New Roman" w:cs="Times New Roman"/>
      <w:sz w:val="26"/>
      <w:szCs w:val="26"/>
    </w:rPr>
  </w:style>
  <w:style w:type="character" w:customStyle="1" w:styleId="breadcrumb-last">
    <w:name w:val="breadcrumb-last"/>
    <w:basedOn w:val="VarsaylanParagrafYazTipi"/>
    <w:rsid w:val="00CB1834"/>
  </w:style>
  <w:style w:type="character" w:styleId="Vurgu">
    <w:name w:val="Emphasis"/>
    <w:basedOn w:val="VarsaylanParagrafYazTipi"/>
    <w:uiPriority w:val="20"/>
    <w:qFormat/>
    <w:rsid w:val="00CB1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E60B5C-E46F-4EF4-A465-0DAD229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msoft7635</dc:creator>
  <cp:lastModifiedBy>lenova</cp:lastModifiedBy>
  <cp:revision>4</cp:revision>
  <cp:lastPrinted>2018-04-26T06:05:00Z</cp:lastPrinted>
  <dcterms:created xsi:type="dcterms:W3CDTF">2018-06-20T17:29:00Z</dcterms:created>
  <dcterms:modified xsi:type="dcterms:W3CDTF">2018-09-14T15:26:00Z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